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thema"/>
        <w:tblW w:w="9288" w:type="dxa"/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32702F" w:rsidRPr="004D542F" w14:paraId="5C639699" w14:textId="77777777" w:rsidTr="0020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</w:trPr>
        <w:tc>
          <w:tcPr>
            <w:tcW w:w="9288" w:type="dxa"/>
            <w:gridSpan w:val="2"/>
          </w:tcPr>
          <w:p w14:paraId="7EA233B7" w14:textId="0C050EC6" w:rsidR="000E0B93" w:rsidRPr="000E0B93" w:rsidRDefault="004D542F" w:rsidP="000E0B93">
            <w:pPr>
              <w:rPr>
                <w:rFonts w:ascii="Calibri" w:hAnsi="Calibri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0"/>
                <w:bCs/>
                <w:sz w:val="22"/>
                <w:szCs w:val="22"/>
                <w:lang w:val="en-US"/>
              </w:rPr>
              <w:t xml:space="preserve">Factsheet </w:t>
            </w:r>
            <w:r w:rsidR="000E0B93" w:rsidRPr="000E0B93">
              <w:rPr>
                <w:rFonts w:ascii="Calibri" w:hAnsi="Calibri"/>
                <w:b w:val="0"/>
                <w:bCs/>
                <w:sz w:val="22"/>
                <w:szCs w:val="22"/>
                <w:lang w:val="en-US"/>
              </w:rPr>
              <w:t>The safe use of vehicles on construction sites</w:t>
            </w:r>
          </w:p>
          <w:p w14:paraId="5C639698" w14:textId="77777777" w:rsidR="006F4E8A" w:rsidRPr="000E0B93" w:rsidRDefault="006F4E8A" w:rsidP="009C2AA1">
            <w:pPr>
              <w:pStyle w:val="Koptekst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32702F" w:rsidRPr="004D542F" w14:paraId="5C63969D" w14:textId="77777777" w:rsidTr="00204EB2">
        <w:trPr>
          <w:trHeight w:val="1197"/>
        </w:trPr>
        <w:tc>
          <w:tcPr>
            <w:tcW w:w="2093" w:type="dxa"/>
          </w:tcPr>
          <w:p w14:paraId="5C63969A" w14:textId="77777777" w:rsidR="009D26B3" w:rsidRPr="0032702F" w:rsidRDefault="009D26B3" w:rsidP="009D26B3">
            <w:pPr>
              <w:rPr>
                <w:rFonts w:cs="Arial"/>
                <w:sz w:val="17"/>
                <w:szCs w:val="17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14:paraId="5C63969C" w14:textId="34AD0525" w:rsidR="00763BB0" w:rsidRPr="004D542F" w:rsidRDefault="004D542F" w:rsidP="004D542F">
            <w:pPr>
              <w:shd w:val="clear" w:color="auto" w:fill="FFFFFF"/>
              <w:spacing w:before="28" w:after="28" w:line="276" w:lineRule="auto"/>
              <w:rPr>
                <w:lang w:val="en-GB"/>
              </w:rPr>
            </w:pPr>
            <w:r w:rsidRPr="00B93A25">
              <w:rPr>
                <w:rFonts w:cs="Arial"/>
                <w:sz w:val="17"/>
                <w:szCs w:val="17"/>
                <w:lang w:val="en-GB"/>
              </w:rPr>
              <w:t xml:space="preserve">A guide on preventing accidents at work sites, specifically through safer driving. Many workplace risks may be prevented through design. However, some remain, such as those related to driving. Reversing, </w:t>
            </w:r>
            <w:r w:rsidRPr="00B93A25">
              <w:rPr>
                <w:rFonts w:cs="Arial"/>
                <w:sz w:val="17"/>
                <w:szCs w:val="17"/>
                <w:lang w:val="en-GB"/>
              </w:rPr>
              <w:t>manoeuvring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 and </w:t>
            </w:r>
            <w:r w:rsidRPr="00B93A25">
              <w:rPr>
                <w:rFonts w:cs="Arial"/>
                <w:sz w:val="17"/>
                <w:szCs w:val="17"/>
                <w:lang w:val="en-GB"/>
              </w:rPr>
              <w:t>entering or leaving the site may all cause accidents to occur. Examples are listed for several vehicle types, including excavators, dumpers, lift trucks, and lorries.</w:t>
            </w:r>
          </w:p>
        </w:tc>
      </w:tr>
      <w:tr w:rsidR="0032702F" w:rsidRPr="004D542F" w14:paraId="5C6396A2" w14:textId="77777777" w:rsidTr="004D542F">
        <w:trPr>
          <w:trHeight w:val="221"/>
        </w:trPr>
        <w:tc>
          <w:tcPr>
            <w:tcW w:w="2093" w:type="dxa"/>
          </w:tcPr>
          <w:p w14:paraId="5C63969E" w14:textId="77777777" w:rsidR="009D26B3" w:rsidRPr="0032702F" w:rsidRDefault="009D26B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14:paraId="5C6396A1" w14:textId="7DD021C9" w:rsidR="00204EB2" w:rsidRPr="004D542F" w:rsidRDefault="004D542F" w:rsidP="004D542F">
            <w:pPr>
              <w:spacing w:line="100" w:lineRule="atLeast"/>
              <w:rPr>
                <w:lang w:val="en-GB"/>
              </w:rPr>
            </w:pPr>
            <w:r w:rsidRPr="00B93A25">
              <w:rPr>
                <w:rFonts w:ascii="Calibri" w:hAnsi="Calibri"/>
                <w:bCs/>
                <w:lang w:val="en-GB"/>
              </w:rPr>
              <w:t>Clients, designers, employers, managers, the self-employed, construction workers, safety representatives and plant hiring bodies</w:t>
            </w:r>
          </w:p>
        </w:tc>
      </w:tr>
      <w:tr w:rsidR="0032702F" w:rsidRPr="004D542F" w14:paraId="5C6396A7" w14:textId="77777777" w:rsidTr="00C17D24">
        <w:tc>
          <w:tcPr>
            <w:tcW w:w="2093" w:type="dxa"/>
          </w:tcPr>
          <w:p w14:paraId="5C6396A3" w14:textId="77777777" w:rsidR="009D26B3" w:rsidRPr="0032702F" w:rsidRDefault="009D26B3" w:rsidP="009D26B3">
            <w:pPr>
              <w:rPr>
                <w:rFonts w:cs="Arial"/>
                <w:sz w:val="17"/>
                <w:szCs w:val="17"/>
                <w:lang w:val="en-US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14:paraId="5C6396A4" w14:textId="77777777" w:rsidR="009D26B3" w:rsidRPr="0032702F" w:rsidRDefault="009D26B3" w:rsidP="009133AC">
            <w:pPr>
              <w:pStyle w:val="Geenafstand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14:paraId="5C6396A6" w14:textId="0695E557" w:rsidR="0052008F" w:rsidRPr="00723A14" w:rsidRDefault="00723A14" w:rsidP="00723A14">
            <w:pPr>
              <w:rPr>
                <w:rFonts w:cs="Arial"/>
                <w:sz w:val="17"/>
                <w:szCs w:val="17"/>
                <w:lang w:val="fr-FR"/>
              </w:rPr>
            </w:pPr>
            <w:r w:rsidRPr="004D542F">
              <w:rPr>
                <w:rFonts w:ascii="Calibri" w:hAnsi="Calibri"/>
                <w:bCs/>
                <w:lang w:val="en-GB"/>
              </w:rPr>
              <w:t xml:space="preserve">Accidents on construction sites, </w:t>
            </w:r>
            <w:r w:rsidR="004D542F">
              <w:rPr>
                <w:rFonts w:ascii="Calibri" w:hAnsi="Calibri"/>
                <w:bCs/>
                <w:lang w:val="en-GB"/>
              </w:rPr>
              <w:t>collisions and</w:t>
            </w:r>
            <w:r w:rsidRPr="004D542F">
              <w:rPr>
                <w:rFonts w:ascii="Calibri" w:hAnsi="Calibri"/>
                <w:bCs/>
                <w:lang w:val="en-GB"/>
              </w:rPr>
              <w:t xml:space="preserve"> striking pedestrians</w:t>
            </w:r>
          </w:p>
        </w:tc>
      </w:tr>
      <w:tr w:rsidR="0032702F" w:rsidRPr="004D542F" w14:paraId="5C6396B4" w14:textId="77777777" w:rsidTr="00C17D24">
        <w:tc>
          <w:tcPr>
            <w:tcW w:w="2093" w:type="dxa"/>
          </w:tcPr>
          <w:p w14:paraId="5C6396A8" w14:textId="77777777" w:rsidR="009D26B3" w:rsidRPr="0032702F" w:rsidRDefault="009D26B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14:paraId="7644BF7B" w14:textId="77777777" w:rsidR="004D542F" w:rsidRPr="00B93A25" w:rsidRDefault="004D542F" w:rsidP="004D542F">
            <w:pPr>
              <w:rPr>
                <w:lang w:val="en-GB"/>
              </w:rPr>
            </w:pPr>
            <w:r w:rsidRPr="00B93A25">
              <w:rPr>
                <w:rFonts w:cs="Arial"/>
                <w:sz w:val="17"/>
                <w:szCs w:val="17"/>
                <w:lang w:val="en-GB"/>
              </w:rPr>
              <w:t>Implement signallers and separate driving lanes.</w:t>
            </w:r>
          </w:p>
          <w:p w14:paraId="5C6396B3" w14:textId="3ECDD8EC" w:rsidR="00064FD0" w:rsidRPr="004D542F" w:rsidRDefault="004D542F" w:rsidP="004D542F">
            <w:pPr>
              <w:rPr>
                <w:lang w:val="en-GB"/>
              </w:rPr>
            </w:pPr>
            <w:r w:rsidRPr="00B93A25">
              <w:rPr>
                <w:rFonts w:cs="Arial"/>
                <w:sz w:val="17"/>
                <w:szCs w:val="17"/>
                <w:lang w:val="en-GB"/>
              </w:rPr>
              <w:t xml:space="preserve">Use pre-driving checklists to prevent accidents. </w:t>
            </w:r>
          </w:p>
        </w:tc>
      </w:tr>
      <w:tr w:rsidR="0032702F" w:rsidRPr="00D056C4" w14:paraId="5C6396B7" w14:textId="77777777" w:rsidTr="00C17D24">
        <w:trPr>
          <w:trHeight w:val="283"/>
        </w:trPr>
        <w:tc>
          <w:tcPr>
            <w:tcW w:w="2093" w:type="dxa"/>
          </w:tcPr>
          <w:p w14:paraId="5C6396B5" w14:textId="77777777"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14:paraId="5C6396B6" w14:textId="3A2B3DB1" w:rsidR="00763BB0" w:rsidRPr="00D056C4" w:rsidRDefault="00723A14" w:rsidP="00D056C4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Guide pdf</w:t>
            </w:r>
          </w:p>
        </w:tc>
      </w:tr>
      <w:tr w:rsidR="0032702F" w:rsidRPr="00B44BAB" w14:paraId="5C6396BA" w14:textId="77777777" w:rsidTr="00C17D24">
        <w:tc>
          <w:tcPr>
            <w:tcW w:w="2093" w:type="dxa"/>
          </w:tcPr>
          <w:p w14:paraId="5C6396B8" w14:textId="77777777"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14:paraId="5C6396B9" w14:textId="038345D1" w:rsidR="00763BB0" w:rsidRPr="00B44BAB" w:rsidRDefault="00723A14" w:rsidP="0052008F">
            <w:pPr>
              <w:tabs>
                <w:tab w:val="clear" w:pos="5670"/>
                <w:tab w:val="clear" w:pos="6379"/>
                <w:tab w:val="clear" w:pos="7088"/>
                <w:tab w:val="clear" w:pos="7796"/>
              </w:tabs>
              <w:rPr>
                <w:rFonts w:cs="Arial"/>
                <w:sz w:val="17"/>
                <w:szCs w:val="17"/>
                <w:lang w:val="de-DE"/>
              </w:rPr>
            </w:pPr>
            <w:r>
              <w:rPr>
                <w:rFonts w:cs="Arial"/>
                <w:sz w:val="17"/>
                <w:szCs w:val="17"/>
                <w:lang w:val="de-DE"/>
              </w:rPr>
              <w:t>HSE, UK</w:t>
            </w:r>
          </w:p>
        </w:tc>
      </w:tr>
      <w:tr w:rsidR="0032702F" w:rsidRPr="0032702F" w14:paraId="5C6396BD" w14:textId="77777777" w:rsidTr="00C17D24">
        <w:tc>
          <w:tcPr>
            <w:tcW w:w="2093" w:type="dxa"/>
          </w:tcPr>
          <w:p w14:paraId="5C6396BB" w14:textId="77777777"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14:paraId="5C6396BC" w14:textId="0DB568D4" w:rsidR="001E0B9A" w:rsidRPr="0032702F" w:rsidRDefault="00723A14" w:rsidP="009C2AA1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Website download</w:t>
            </w:r>
          </w:p>
        </w:tc>
      </w:tr>
      <w:tr w:rsidR="0032702F" w:rsidRPr="004D542F" w14:paraId="5C6396C5" w14:textId="77777777" w:rsidTr="00C17D24">
        <w:trPr>
          <w:trHeight w:val="70"/>
        </w:trPr>
        <w:tc>
          <w:tcPr>
            <w:tcW w:w="2093" w:type="dxa"/>
          </w:tcPr>
          <w:p w14:paraId="5C6396BE" w14:textId="77777777"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Attached media</w:t>
            </w:r>
            <w:r w:rsidR="003D2818" w:rsidRPr="0032702F">
              <w:rPr>
                <w:rFonts w:cs="Arial"/>
                <w:sz w:val="17"/>
                <w:szCs w:val="17"/>
                <w:lang w:val="en-GB"/>
              </w:rPr>
              <w:t xml:space="preserve"> and /or useful links</w:t>
            </w:r>
          </w:p>
        </w:tc>
        <w:tc>
          <w:tcPr>
            <w:tcW w:w="7195" w:type="dxa"/>
          </w:tcPr>
          <w:p w14:paraId="481B5676" w14:textId="4221169B" w:rsidR="00B44BAB" w:rsidRPr="00B44BAB" w:rsidRDefault="00642E0B" w:rsidP="00B44BAB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  <w:u w:val="single"/>
                <w:lang w:val="en-GB"/>
              </w:rPr>
            </w:pPr>
            <w:hyperlink r:id="rId12" w:history="1">
              <w:r w:rsidR="00723A14" w:rsidRPr="0035513F">
                <w:rPr>
                  <w:rFonts w:ascii="Calibri" w:hAnsi="Calibri"/>
                  <w:b/>
                  <w:bCs/>
                  <w:sz w:val="22"/>
                  <w:szCs w:val="22"/>
                  <w:u w:val="single"/>
                  <w:lang w:val="en-US"/>
                </w:rPr>
                <w:t>http://www.hse.gov.uk/pubns/priced/hsg144.pdf</w:t>
              </w:r>
            </w:hyperlink>
          </w:p>
          <w:p w14:paraId="5C6396C4" w14:textId="77777777" w:rsidR="0052008F" w:rsidRPr="00D056C4" w:rsidRDefault="0052008F" w:rsidP="00B44BAB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32702F" w:rsidRPr="004D542F" w14:paraId="5C6396CB" w14:textId="77777777" w:rsidTr="00914DDA">
        <w:trPr>
          <w:trHeight w:val="1188"/>
        </w:trPr>
        <w:tc>
          <w:tcPr>
            <w:tcW w:w="2093" w:type="dxa"/>
          </w:tcPr>
          <w:p w14:paraId="5C6396C6" w14:textId="77777777"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14:paraId="5C6396C7" w14:textId="1D8F0D96"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Type of sectors:</w:t>
            </w:r>
            <w:r w:rsidR="0052008F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4D542F">
              <w:rPr>
                <w:rFonts w:cs="Arial"/>
                <w:sz w:val="17"/>
                <w:szCs w:val="17"/>
                <w:lang w:val="en-GB"/>
              </w:rPr>
              <w:t>transport and</w:t>
            </w:r>
            <w:r w:rsidR="00723A14">
              <w:rPr>
                <w:rFonts w:cs="Arial"/>
                <w:sz w:val="17"/>
                <w:szCs w:val="17"/>
                <w:lang w:val="en-GB"/>
              </w:rPr>
              <w:t xml:space="preserve"> construction</w:t>
            </w:r>
          </w:p>
          <w:p w14:paraId="5C6396C8" w14:textId="0AA67DA4" w:rsidR="0052008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Type of task</w:t>
            </w:r>
            <w:r w:rsidR="0011002A" w:rsidRPr="0032702F">
              <w:rPr>
                <w:rFonts w:cs="Arial"/>
                <w:sz w:val="17"/>
                <w:szCs w:val="17"/>
                <w:lang w:val="en-GB"/>
              </w:rPr>
              <w:t>s</w:t>
            </w: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: </w:t>
            </w:r>
            <w:r w:rsidR="004D542F">
              <w:rPr>
                <w:rFonts w:cs="Arial"/>
                <w:sz w:val="17"/>
                <w:szCs w:val="17"/>
                <w:lang w:val="en-GB"/>
              </w:rPr>
              <w:t>d</w:t>
            </w:r>
            <w:r w:rsidR="003D2B76">
              <w:rPr>
                <w:rFonts w:cs="Arial"/>
                <w:sz w:val="17"/>
                <w:szCs w:val="17"/>
                <w:lang w:val="en-GB"/>
              </w:rPr>
              <w:t xml:space="preserve">riving </w:t>
            </w:r>
          </w:p>
          <w:p w14:paraId="1132B81F" w14:textId="4E47084B" w:rsidR="00D056C4" w:rsidRPr="00D056C4" w:rsidRDefault="0052008F" w:rsidP="00D056C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Ty</w:t>
            </w:r>
            <w:r w:rsidR="009D26B3" w:rsidRPr="0032702F">
              <w:rPr>
                <w:rFonts w:cs="Arial"/>
                <w:sz w:val="17"/>
                <w:szCs w:val="17"/>
                <w:lang w:val="en-GB"/>
              </w:rPr>
              <w:t>pe of vehicle:</w:t>
            </w:r>
            <w:r w:rsidR="00605808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723A14">
              <w:rPr>
                <w:rFonts w:cs="Arial"/>
                <w:sz w:val="17"/>
                <w:szCs w:val="17"/>
                <w:lang w:val="en-GB"/>
              </w:rPr>
              <w:t>all vehicle types</w:t>
            </w:r>
          </w:p>
          <w:p w14:paraId="5C6396CA" w14:textId="5BCE5725" w:rsidR="00D056C4" w:rsidRPr="0032702F" w:rsidRDefault="009D26B3" w:rsidP="00723A1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Type of</w:t>
            </w:r>
            <w:r w:rsidR="0011002A" w:rsidRPr="0032702F">
              <w:rPr>
                <w:rFonts w:cs="Arial"/>
                <w:sz w:val="17"/>
                <w:szCs w:val="17"/>
                <w:lang w:val="en-GB"/>
              </w:rPr>
              <w:t xml:space="preserve"> issues</w:t>
            </w: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: </w:t>
            </w:r>
            <w:r w:rsidR="004D542F">
              <w:rPr>
                <w:rFonts w:cs="Arial"/>
                <w:sz w:val="17"/>
                <w:szCs w:val="17"/>
                <w:lang w:val="en-GB"/>
              </w:rPr>
              <w:t>reversing and</w:t>
            </w:r>
            <w:r w:rsidR="00723A14">
              <w:rPr>
                <w:rFonts w:cs="Arial"/>
                <w:sz w:val="17"/>
                <w:szCs w:val="17"/>
                <w:lang w:val="en-GB"/>
              </w:rPr>
              <w:t xml:space="preserve"> manoeuvring</w:t>
            </w:r>
          </w:p>
        </w:tc>
      </w:tr>
      <w:tr w:rsidR="00914DDA" w:rsidRPr="004D542F" w14:paraId="5C6396CE" w14:textId="77777777" w:rsidTr="00C17D24">
        <w:tc>
          <w:tcPr>
            <w:tcW w:w="2093" w:type="dxa"/>
          </w:tcPr>
          <w:p w14:paraId="5C6396CC" w14:textId="77777777" w:rsidR="00914DDA" w:rsidRPr="0032702F" w:rsidRDefault="00914DDA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Risk statements for </w:t>
            </w:r>
            <w:proofErr w:type="spellStart"/>
            <w:r>
              <w:rPr>
                <w:rFonts w:cs="Arial"/>
                <w:sz w:val="17"/>
                <w:szCs w:val="17"/>
                <w:lang w:val="en-GB"/>
              </w:rPr>
              <w:t>OiRA</w:t>
            </w:r>
            <w:proofErr w:type="spellEnd"/>
          </w:p>
        </w:tc>
        <w:tc>
          <w:tcPr>
            <w:tcW w:w="7195" w:type="dxa"/>
          </w:tcPr>
          <w:p w14:paraId="5C6396CD" w14:textId="1320629A" w:rsidR="00914DDA" w:rsidRPr="003D2B76" w:rsidRDefault="00723A14" w:rsidP="00723A14">
            <w:pPr>
              <w:rPr>
                <w:rFonts w:cs="Helvetica 45 Light"/>
                <w:sz w:val="24"/>
                <w:szCs w:val="24"/>
                <w:lang w:val="en-US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Awareness of risks when driving at the workplace may reduce accidents such as collisions.</w:t>
            </w:r>
            <w:bookmarkStart w:id="0" w:name="_GoBack"/>
            <w:bookmarkEnd w:id="0"/>
            <w:r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</w:tc>
      </w:tr>
    </w:tbl>
    <w:p w14:paraId="5C6396CF" w14:textId="77777777" w:rsidR="0028013E" w:rsidRPr="00D056C4" w:rsidRDefault="0028013E" w:rsidP="00763BB0">
      <w:pPr>
        <w:rPr>
          <w:rFonts w:ascii="Times New Roman" w:hAnsi="Times New Roman"/>
          <w:sz w:val="22"/>
          <w:szCs w:val="22"/>
          <w:lang w:val="en-US"/>
        </w:rPr>
      </w:pPr>
    </w:p>
    <w:sectPr w:rsidR="0028013E" w:rsidRPr="00D056C4" w:rsidSect="003E79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D5D6E" w14:textId="77777777" w:rsidR="00642E0B" w:rsidRDefault="00642E0B">
      <w:r>
        <w:separator/>
      </w:r>
    </w:p>
  </w:endnote>
  <w:endnote w:type="continuationSeparator" w:id="0">
    <w:p w14:paraId="639947CB" w14:textId="77777777" w:rsidR="00642E0B" w:rsidRDefault="0064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396D8" w14:textId="77777777" w:rsidR="005D3BA5" w:rsidRDefault="005D3BA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396D9" w14:textId="77777777" w:rsidR="00EF696B" w:rsidRDefault="00EF696B" w:rsidP="00EF696B">
    <w:pPr>
      <w:pStyle w:val="Voettekst"/>
      <w:jc w:val="right"/>
    </w:pPr>
    <w:r>
      <w:t xml:space="preserve"> </w:t>
    </w:r>
    <w:r w:rsidR="00F73EE1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F73EE1">
      <w:rPr>
        <w:rStyle w:val="Paginanummer"/>
      </w:rPr>
      <w:fldChar w:fldCharType="separate"/>
    </w:r>
    <w:r w:rsidR="009C2AA1">
      <w:rPr>
        <w:rStyle w:val="Paginanummer"/>
        <w:noProof/>
      </w:rPr>
      <w:t>2</w:t>
    </w:r>
    <w:r w:rsidR="00F73EE1"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396DE" w14:textId="77777777" w:rsidR="00253FC3" w:rsidRPr="00657482" w:rsidRDefault="00657482" w:rsidP="00657482">
    <w:pPr>
      <w:pStyle w:val="Voettekst"/>
      <w:rPr>
        <w:rFonts w:ascii="Arial" w:hAnsi="Arial"/>
        <w:lang w:val="en-GB"/>
      </w:rPr>
    </w:pPr>
    <w:proofErr w:type="spellStart"/>
    <w:r>
      <w:rPr>
        <w:rStyle w:val="Paginanummer"/>
        <w:rFonts w:ascii="Arial" w:hAnsi="Arial"/>
        <w:lang w:val="en-GB"/>
      </w:rPr>
      <w:t>VeSafe</w:t>
    </w:r>
    <w:proofErr w:type="spellEnd"/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 w:rsidR="003D2818"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2A4E7D">
        <w:rPr>
          <w:rStyle w:val="Hyperlink"/>
          <w:rFonts w:ascii="Arial" w:hAnsi="Arial"/>
          <w:lang w:val="en-GB"/>
        </w:rPr>
        <w:t>http://thin.se/</w:t>
      </w:r>
      <w:r w:rsidR="005D3BA5">
        <w:rPr>
          <w:rStyle w:val="Hyperlink"/>
          <w:rFonts w:ascii="Arial" w:hAnsi="Arial"/>
          <w:lang w:val="en-GB"/>
        </w:rPr>
        <w:t>??</w:t>
      </w:r>
      <w:r w:rsidRPr="002A4E7D">
        <w:rPr>
          <w:rStyle w:val="Hyperlink"/>
          <w:rFonts w:ascii="Arial" w:hAnsi="Arial"/>
          <w:lang w:val="en-GB"/>
        </w:rPr>
        <w:t>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1B51C" w14:textId="77777777" w:rsidR="00642E0B" w:rsidRDefault="00642E0B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14:paraId="30A489CE" w14:textId="77777777" w:rsidR="00642E0B" w:rsidRDefault="0064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396D6" w14:textId="77777777" w:rsidR="005D3BA5" w:rsidRDefault="005D3BA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396D7" w14:textId="77777777" w:rsidR="00DE7A5D" w:rsidRDefault="00DE7A5D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396DA" w14:textId="77777777" w:rsidR="00C95ED1" w:rsidRPr="009B61D3" w:rsidRDefault="0011002A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14:paraId="5C6396DB" w14:textId="77777777" w:rsidR="00C95ED1" w:rsidRPr="00657482" w:rsidRDefault="00C95ED1" w:rsidP="0011002A">
    <w:pPr>
      <w:pStyle w:val="vhpadresafzender"/>
      <w:framePr w:w="5245" w:wrap="around" w:x="8917"/>
      <w:rPr>
        <w:lang w:val="en-GB"/>
      </w:rPr>
    </w:pPr>
  </w:p>
  <w:p w14:paraId="5C6396DC" w14:textId="77777777" w:rsidR="00C95ED1" w:rsidRDefault="00411143" w:rsidP="00C95ED1">
    <w:pPr>
      <w:pStyle w:val="Koptekst"/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5C6396DF" wp14:editId="5C6396E0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396DD" w14:textId="77777777" w:rsidR="009161B7" w:rsidRPr="00C95ED1" w:rsidRDefault="009161B7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hint="default"/>
      </w:rPr>
    </w:lvl>
    <w:lvl w:ilvl="2">
      <w:start w:val="1"/>
      <w:numFmt w:val="decimal"/>
      <w:lvlRestart w:val="1"/>
      <w:lvlText w:val="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9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92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 w:firstLine="0"/>
      </w:pPr>
      <w:rPr>
        <w:rFonts w:hint="default"/>
      </w:rPr>
    </w:lvl>
  </w:abstractNum>
  <w:abstractNum w:abstractNumId="1">
    <w:nsid w:val="0AB45257"/>
    <w:multiLevelType w:val="hybridMultilevel"/>
    <w:tmpl w:val="468A9088"/>
    <w:lvl w:ilvl="0" w:tplc="83527CA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836276"/>
    <w:multiLevelType w:val="multilevel"/>
    <w:tmpl w:val="14FC8912"/>
    <w:numStyleLink w:val="opsommingnummers"/>
  </w:abstractNum>
  <w:abstractNum w:abstractNumId="3">
    <w:nsid w:val="10BC213C"/>
    <w:multiLevelType w:val="hybridMultilevel"/>
    <w:tmpl w:val="587E65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A6C4EE0"/>
    <w:multiLevelType w:val="hybridMultilevel"/>
    <w:tmpl w:val="1D14C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66D97"/>
    <w:multiLevelType w:val="hybridMultilevel"/>
    <w:tmpl w:val="0B96E822"/>
    <w:lvl w:ilvl="0" w:tplc="83527C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B0C1784"/>
    <w:multiLevelType w:val="hybridMultilevel"/>
    <w:tmpl w:val="BE1AA738"/>
    <w:lvl w:ilvl="0" w:tplc="83527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11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8014E8"/>
    <w:multiLevelType w:val="hybridMultilevel"/>
    <w:tmpl w:val="963E5322"/>
    <w:lvl w:ilvl="0" w:tplc="8352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A6FEF"/>
    <w:multiLevelType w:val="multilevel"/>
    <w:tmpl w:val="18C81E8C"/>
    <w:numStyleLink w:val="opsommingtekens"/>
  </w:abstractNum>
  <w:abstractNum w:abstractNumId="20">
    <w:nsid w:val="67FB444A"/>
    <w:multiLevelType w:val="multilevel"/>
    <w:tmpl w:val="18C81E8C"/>
    <w:numStyleLink w:val="opsommingtekens"/>
  </w:abstractNum>
  <w:abstractNum w:abstractNumId="21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9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 w:firstLine="0"/>
      </w:pPr>
      <w:rPr>
        <w:rFonts w:hint="default"/>
      </w:rPr>
    </w:lvl>
  </w:abstractNum>
  <w:abstractNum w:abstractNumId="23">
    <w:nsid w:val="6CEC5725"/>
    <w:multiLevelType w:val="hybridMultilevel"/>
    <w:tmpl w:val="D31A1F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5">
    <w:nsid w:val="738516F5"/>
    <w:multiLevelType w:val="hybridMultilevel"/>
    <w:tmpl w:val="A07AD5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7">
    <w:nsid w:val="7B511DF8"/>
    <w:multiLevelType w:val="hybridMultilevel"/>
    <w:tmpl w:val="EAE62364"/>
    <w:lvl w:ilvl="0" w:tplc="83527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C06520"/>
    <w:multiLevelType w:val="multilevel"/>
    <w:tmpl w:val="14FC8912"/>
    <w:numStyleLink w:val="opsommingnummers"/>
  </w:abstractNum>
  <w:num w:numId="1">
    <w:abstractNumId w:val="8"/>
  </w:num>
  <w:num w:numId="2">
    <w:abstractNumId w:val="10"/>
  </w:num>
  <w:num w:numId="3">
    <w:abstractNumId w:val="5"/>
  </w:num>
  <w:num w:numId="4">
    <w:abstractNumId w:val="22"/>
  </w:num>
  <w:num w:numId="5">
    <w:abstractNumId w:val="4"/>
  </w:num>
  <w:num w:numId="6">
    <w:abstractNumId w:val="16"/>
  </w:num>
  <w:num w:numId="7">
    <w:abstractNumId w:val="14"/>
  </w:num>
  <w:num w:numId="8">
    <w:abstractNumId w:val="24"/>
  </w:num>
  <w:num w:numId="9">
    <w:abstractNumId w:val="26"/>
  </w:num>
  <w:num w:numId="10">
    <w:abstractNumId w:val="22"/>
  </w:num>
  <w:num w:numId="11">
    <w:abstractNumId w:val="22"/>
  </w:num>
  <w:num w:numId="12">
    <w:abstractNumId w:val="14"/>
  </w:num>
  <w:num w:numId="13">
    <w:abstractNumId w:val="24"/>
  </w:num>
  <w:num w:numId="14">
    <w:abstractNumId w:val="29"/>
  </w:num>
  <w:num w:numId="15">
    <w:abstractNumId w:val="19"/>
  </w:num>
  <w:num w:numId="16">
    <w:abstractNumId w:val="2"/>
  </w:num>
  <w:num w:numId="17">
    <w:abstractNumId w:val="20"/>
  </w:num>
  <w:num w:numId="18">
    <w:abstractNumId w:val="15"/>
  </w:num>
  <w:num w:numId="19">
    <w:abstractNumId w:val="1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3"/>
  </w:num>
  <w:num w:numId="25">
    <w:abstractNumId w:val="21"/>
  </w:num>
  <w:num w:numId="26">
    <w:abstractNumId w:val="17"/>
  </w:num>
  <w:num w:numId="27">
    <w:abstractNumId w:val="6"/>
  </w:num>
  <w:num w:numId="28">
    <w:abstractNumId w:val="23"/>
  </w:num>
  <w:num w:numId="29">
    <w:abstractNumId w:val="18"/>
  </w:num>
  <w:num w:numId="30">
    <w:abstractNumId w:val="1"/>
  </w:num>
  <w:num w:numId="31">
    <w:abstractNumId w:val="27"/>
  </w:num>
  <w:num w:numId="32">
    <w:abstractNumId w:val="7"/>
  </w:num>
  <w:num w:numId="33">
    <w:abstractNumId w:val="9"/>
  </w:num>
  <w:num w:numId="34">
    <w:abstractNumId w:val="3"/>
  </w:num>
  <w:num w:numId="35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15FB0"/>
    <w:rsid w:val="00064FD0"/>
    <w:rsid w:val="000B16F8"/>
    <w:rsid w:val="000E0B93"/>
    <w:rsid w:val="000F0BA8"/>
    <w:rsid w:val="000F6862"/>
    <w:rsid w:val="00100B2E"/>
    <w:rsid w:val="0011002A"/>
    <w:rsid w:val="001104E1"/>
    <w:rsid w:val="0012231A"/>
    <w:rsid w:val="00125C2D"/>
    <w:rsid w:val="00132E13"/>
    <w:rsid w:val="001352ED"/>
    <w:rsid w:val="00141820"/>
    <w:rsid w:val="00153A4F"/>
    <w:rsid w:val="00165780"/>
    <w:rsid w:val="00165C80"/>
    <w:rsid w:val="00186A26"/>
    <w:rsid w:val="00192483"/>
    <w:rsid w:val="00197F40"/>
    <w:rsid w:val="001B49F0"/>
    <w:rsid w:val="001B7E07"/>
    <w:rsid w:val="001D257A"/>
    <w:rsid w:val="001E0B9A"/>
    <w:rsid w:val="001E1CFD"/>
    <w:rsid w:val="001E5D7A"/>
    <w:rsid w:val="001E5F46"/>
    <w:rsid w:val="001F258F"/>
    <w:rsid w:val="001F5946"/>
    <w:rsid w:val="00204EB2"/>
    <w:rsid w:val="0022592A"/>
    <w:rsid w:val="00246A97"/>
    <w:rsid w:val="00253FC3"/>
    <w:rsid w:val="00263FE9"/>
    <w:rsid w:val="00265A0D"/>
    <w:rsid w:val="00277056"/>
    <w:rsid w:val="0028013E"/>
    <w:rsid w:val="00291C0F"/>
    <w:rsid w:val="002A4DCF"/>
    <w:rsid w:val="002B25BA"/>
    <w:rsid w:val="002C1507"/>
    <w:rsid w:val="002E30F7"/>
    <w:rsid w:val="0032702F"/>
    <w:rsid w:val="00340CD4"/>
    <w:rsid w:val="00342B0C"/>
    <w:rsid w:val="00355D0C"/>
    <w:rsid w:val="003664CD"/>
    <w:rsid w:val="00387640"/>
    <w:rsid w:val="00395FCE"/>
    <w:rsid w:val="003A117A"/>
    <w:rsid w:val="003D2818"/>
    <w:rsid w:val="003D2B76"/>
    <w:rsid w:val="003D4224"/>
    <w:rsid w:val="003D451E"/>
    <w:rsid w:val="003E45D0"/>
    <w:rsid w:val="003E793F"/>
    <w:rsid w:val="00411143"/>
    <w:rsid w:val="004121F9"/>
    <w:rsid w:val="00415925"/>
    <w:rsid w:val="004324FE"/>
    <w:rsid w:val="0044525A"/>
    <w:rsid w:val="00457286"/>
    <w:rsid w:val="004650AD"/>
    <w:rsid w:val="00471165"/>
    <w:rsid w:val="0049168D"/>
    <w:rsid w:val="004A7BF2"/>
    <w:rsid w:val="004B4417"/>
    <w:rsid w:val="004D542F"/>
    <w:rsid w:val="00512045"/>
    <w:rsid w:val="00513658"/>
    <w:rsid w:val="0052008F"/>
    <w:rsid w:val="00531240"/>
    <w:rsid w:val="00541D92"/>
    <w:rsid w:val="0055692C"/>
    <w:rsid w:val="00560D3D"/>
    <w:rsid w:val="00561E39"/>
    <w:rsid w:val="005A2279"/>
    <w:rsid w:val="005B4921"/>
    <w:rsid w:val="005B6C87"/>
    <w:rsid w:val="005C4123"/>
    <w:rsid w:val="005D1639"/>
    <w:rsid w:val="005D2F8C"/>
    <w:rsid w:val="005D3BA5"/>
    <w:rsid w:val="005E05EE"/>
    <w:rsid w:val="005E332B"/>
    <w:rsid w:val="005E7452"/>
    <w:rsid w:val="005F1053"/>
    <w:rsid w:val="005F3586"/>
    <w:rsid w:val="00605808"/>
    <w:rsid w:val="00605CB0"/>
    <w:rsid w:val="00620F9A"/>
    <w:rsid w:val="00624356"/>
    <w:rsid w:val="006313AA"/>
    <w:rsid w:val="00640C3E"/>
    <w:rsid w:val="00642E0B"/>
    <w:rsid w:val="006522E3"/>
    <w:rsid w:val="006536CD"/>
    <w:rsid w:val="00657482"/>
    <w:rsid w:val="00671480"/>
    <w:rsid w:val="00682869"/>
    <w:rsid w:val="0068429F"/>
    <w:rsid w:val="00690C2A"/>
    <w:rsid w:val="00692BB3"/>
    <w:rsid w:val="006A3D28"/>
    <w:rsid w:val="006A3D87"/>
    <w:rsid w:val="006B73BD"/>
    <w:rsid w:val="006C3D65"/>
    <w:rsid w:val="006C4434"/>
    <w:rsid w:val="006D545A"/>
    <w:rsid w:val="006E6ACE"/>
    <w:rsid w:val="006F0882"/>
    <w:rsid w:val="006F4E8A"/>
    <w:rsid w:val="00707212"/>
    <w:rsid w:val="00722D88"/>
    <w:rsid w:val="00723A14"/>
    <w:rsid w:val="00744DC9"/>
    <w:rsid w:val="00753EAF"/>
    <w:rsid w:val="00763BB0"/>
    <w:rsid w:val="007776CE"/>
    <w:rsid w:val="00782FEA"/>
    <w:rsid w:val="00783E57"/>
    <w:rsid w:val="00784270"/>
    <w:rsid w:val="007848FD"/>
    <w:rsid w:val="00786AFE"/>
    <w:rsid w:val="00794F07"/>
    <w:rsid w:val="007A24FA"/>
    <w:rsid w:val="007C7B1F"/>
    <w:rsid w:val="007D19DA"/>
    <w:rsid w:val="007D1EBA"/>
    <w:rsid w:val="008107FC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A282C"/>
    <w:rsid w:val="008A29B0"/>
    <w:rsid w:val="008A53CA"/>
    <w:rsid w:val="008D3729"/>
    <w:rsid w:val="008D5135"/>
    <w:rsid w:val="008E6EC5"/>
    <w:rsid w:val="009053FC"/>
    <w:rsid w:val="00914DDA"/>
    <w:rsid w:val="009161B7"/>
    <w:rsid w:val="009224C6"/>
    <w:rsid w:val="00924425"/>
    <w:rsid w:val="00933AC8"/>
    <w:rsid w:val="00933D70"/>
    <w:rsid w:val="00940AEC"/>
    <w:rsid w:val="0095044C"/>
    <w:rsid w:val="00962F17"/>
    <w:rsid w:val="00965B5B"/>
    <w:rsid w:val="009A2541"/>
    <w:rsid w:val="009B61D3"/>
    <w:rsid w:val="009C2AA1"/>
    <w:rsid w:val="009D0C3E"/>
    <w:rsid w:val="009D26B3"/>
    <w:rsid w:val="00A0477D"/>
    <w:rsid w:val="00A1141C"/>
    <w:rsid w:val="00A152C4"/>
    <w:rsid w:val="00A2399F"/>
    <w:rsid w:val="00A261A2"/>
    <w:rsid w:val="00A531A3"/>
    <w:rsid w:val="00A57BBF"/>
    <w:rsid w:val="00A62865"/>
    <w:rsid w:val="00A925D0"/>
    <w:rsid w:val="00A94134"/>
    <w:rsid w:val="00AA576C"/>
    <w:rsid w:val="00AB0712"/>
    <w:rsid w:val="00AE1E68"/>
    <w:rsid w:val="00B01777"/>
    <w:rsid w:val="00B029BF"/>
    <w:rsid w:val="00B1387B"/>
    <w:rsid w:val="00B2738F"/>
    <w:rsid w:val="00B44BAB"/>
    <w:rsid w:val="00B736EC"/>
    <w:rsid w:val="00B868D9"/>
    <w:rsid w:val="00BB6A61"/>
    <w:rsid w:val="00BB77B7"/>
    <w:rsid w:val="00BC078F"/>
    <w:rsid w:val="00BE1811"/>
    <w:rsid w:val="00BE7FBE"/>
    <w:rsid w:val="00BF737E"/>
    <w:rsid w:val="00BF7FE8"/>
    <w:rsid w:val="00C05997"/>
    <w:rsid w:val="00C1309C"/>
    <w:rsid w:val="00C17D24"/>
    <w:rsid w:val="00C272EA"/>
    <w:rsid w:val="00C31458"/>
    <w:rsid w:val="00C320C8"/>
    <w:rsid w:val="00C47472"/>
    <w:rsid w:val="00C5198E"/>
    <w:rsid w:val="00C575E4"/>
    <w:rsid w:val="00C677CC"/>
    <w:rsid w:val="00C71A2A"/>
    <w:rsid w:val="00C81D5E"/>
    <w:rsid w:val="00C95ED1"/>
    <w:rsid w:val="00CB2DDB"/>
    <w:rsid w:val="00CB61D4"/>
    <w:rsid w:val="00CD3740"/>
    <w:rsid w:val="00D056C4"/>
    <w:rsid w:val="00D52FA5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61521"/>
    <w:rsid w:val="00E864E8"/>
    <w:rsid w:val="00EB738D"/>
    <w:rsid w:val="00EC665C"/>
    <w:rsid w:val="00ED306B"/>
    <w:rsid w:val="00ED604E"/>
    <w:rsid w:val="00EE7CF5"/>
    <w:rsid w:val="00EF374E"/>
    <w:rsid w:val="00EF696B"/>
    <w:rsid w:val="00F00582"/>
    <w:rsid w:val="00F20C08"/>
    <w:rsid w:val="00F34984"/>
    <w:rsid w:val="00F650EF"/>
    <w:rsid w:val="00F66127"/>
    <w:rsid w:val="00F72154"/>
    <w:rsid w:val="00F73EE1"/>
    <w:rsid w:val="00F76AF1"/>
    <w:rsid w:val="00F77212"/>
    <w:rsid w:val="00F97797"/>
    <w:rsid w:val="00FB3537"/>
    <w:rsid w:val="00FB563E"/>
    <w:rsid w:val="00FC03B8"/>
    <w:rsid w:val="00FC4BFC"/>
    <w:rsid w:val="00FC749B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5C639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uiPriority w:val="2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uiPriority w:val="2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uiPriority w:val="2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semiHidden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semiHidden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semiHidden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semiHidden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next w:val="Standaard"/>
    <w:semiHidden/>
    <w:qFormat/>
    <w:rsid w:val="00DB6F71"/>
    <w:pPr>
      <w:tabs>
        <w:tab w:val="left" w:pos="0"/>
      </w:tabs>
      <w:outlineLvl w:val="7"/>
    </w:pPr>
    <w:rPr>
      <w:rFonts w:ascii="Arial" w:hAnsi="Arial" w:cs="Arial"/>
      <w:bCs/>
      <w:i/>
      <w:iCs/>
      <w:color w:val="000080"/>
      <w:sz w:val="18"/>
      <w:szCs w:val="26"/>
    </w:rPr>
  </w:style>
  <w:style w:type="paragraph" w:styleId="Kop9">
    <w:name w:val="heading 9"/>
    <w:next w:val="Standaard"/>
    <w:semiHidden/>
    <w:qFormat/>
    <w:rsid w:val="00DB6F71"/>
    <w:pPr>
      <w:tabs>
        <w:tab w:val="left" w:pos="0"/>
      </w:tabs>
      <w:outlineLvl w:val="8"/>
    </w:pPr>
    <w:rPr>
      <w:rFonts w:ascii="Arial" w:hAnsi="Arial" w:cs="Arial"/>
      <w:bCs/>
      <w:i/>
      <w:color w:val="00008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DB6F7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styleId="Paginanummer">
    <w:name w:val="page number"/>
    <w:basedOn w:val="Standaardalinea-lettertype"/>
    <w:semiHidden/>
    <w:rsid w:val="00DB6F71"/>
  </w:style>
  <w:style w:type="paragraph" w:customStyle="1" w:styleId="Kopinfo">
    <w:name w:val="Kopinfo"/>
    <w:basedOn w:val="Standaard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rsid w:val="00DB6F71"/>
    <w:rPr>
      <w:color w:val="0000FF"/>
      <w:u w:val="single"/>
    </w:rPr>
  </w:style>
  <w:style w:type="paragraph" w:customStyle="1" w:styleId="tabelkop">
    <w:name w:val="tabelkop"/>
    <w:basedOn w:val="Standaard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semiHidden/>
    <w:rsid w:val="00DB6F71"/>
    <w:pPr>
      <w:ind w:left="1134"/>
    </w:pPr>
  </w:style>
  <w:style w:type="paragraph" w:customStyle="1" w:styleId="Opsomming">
    <w:name w:val="Opsomming"/>
    <w:basedOn w:val="Standaard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3"/>
    <w:qFormat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3"/>
    <w:qFormat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semiHidden/>
    <w:rsid w:val="00DB6F71"/>
  </w:style>
  <w:style w:type="paragraph" w:customStyle="1" w:styleId="titelpagina">
    <w:name w:val="titelpagina"/>
    <w:basedOn w:val="Standaard"/>
    <w:next w:val="Standaard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3"/>
    <w:rsid w:val="002B25BA"/>
    <w:rPr>
      <w:rFonts w:ascii="Arial" w:hAnsi="Arial"/>
      <w:b/>
      <w:color w:val="091C5A"/>
      <w:szCs w:val="24"/>
    </w:rPr>
  </w:style>
  <w:style w:type="paragraph" w:customStyle="1" w:styleId="BijlageParagraaf">
    <w:name w:val="Bijlage Paragraaf"/>
    <w:next w:val="Standaard"/>
    <w:link w:val="BijlageParagraafChar"/>
    <w:uiPriority w:val="3"/>
    <w:qFormat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Cs w:val="24"/>
    </w:rPr>
  </w:style>
  <w:style w:type="paragraph" w:customStyle="1" w:styleId="BijlageHoofdstuk">
    <w:name w:val="Bijlage Hoofdstuk"/>
    <w:basedOn w:val="Bijlage"/>
    <w:next w:val="Standaard"/>
    <w:uiPriority w:val="3"/>
    <w:qFormat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semiHidden/>
    <w:rsid w:val="00C71A2A"/>
  </w:style>
  <w:style w:type="numbering" w:customStyle="1" w:styleId="opsommingnummers">
    <w:name w:val="opsomming nummers"/>
    <w:basedOn w:val="Geenlijst"/>
    <w:rsid w:val="00A2399F"/>
    <w:pPr>
      <w:numPr>
        <w:numId w:val="7"/>
      </w:numPr>
    </w:pPr>
  </w:style>
  <w:style w:type="numbering" w:customStyle="1" w:styleId="opsommingtekens">
    <w:name w:val="opsomming tekens"/>
    <w:basedOn w:val="Geenlijst"/>
    <w:rsid w:val="00A2399F"/>
    <w:pPr>
      <w:numPr>
        <w:numId w:val="8"/>
      </w:numPr>
    </w:pPr>
  </w:style>
  <w:style w:type="table" w:styleId="Tabelthema">
    <w:name w:val="Table Theme"/>
    <w:aliases w:val="tabel vhp rapport"/>
    <w:basedOn w:val="Standaardtabel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/>
        <w:b/>
        <w:sz w:val="16"/>
      </w:rPr>
      <w:tblPr/>
      <w:tcPr>
        <w:shd w:val="clear" w:color="auto" w:fill="D9D9D9"/>
        <w:vAlign w:val="center"/>
      </w:tcPr>
    </w:tblStylePr>
  </w:style>
  <w:style w:type="character" w:styleId="Voetnootmarkering">
    <w:name w:val="footnote reference"/>
    <w:basedOn w:val="Standaardalinea-lettertype"/>
    <w:semiHidden/>
    <w:rsid w:val="00DB6F71"/>
    <w:rPr>
      <w:vertAlign w:val="superscript"/>
    </w:rPr>
  </w:style>
  <w:style w:type="paragraph" w:styleId="Voetnoottekst">
    <w:name w:val="footnote text"/>
    <w:basedOn w:val="Standaard"/>
    <w:semiHidden/>
    <w:rsid w:val="00DB6F71"/>
    <w:rPr>
      <w:sz w:val="17"/>
      <w:szCs w:val="17"/>
    </w:rPr>
  </w:style>
  <w:style w:type="paragraph" w:styleId="Lijstalinea">
    <w:name w:val="List Paragraph"/>
    <w:basedOn w:val="Standaard"/>
    <w:uiPriority w:val="34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1"/>
    <w:qFormat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1"/>
    <w:qFormat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semiHidden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qFormat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D26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77C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677CC"/>
    <w:rPr>
      <w:rFonts w:ascii="Arial" w:hAnsi="Arial"/>
      <w:b/>
      <w:bCs/>
    </w:rPr>
  </w:style>
  <w:style w:type="character" w:styleId="GevolgdeHyperlink">
    <w:name w:val="FollowedHyperlink"/>
    <w:basedOn w:val="Standaardalinea-lettertype"/>
    <w:rsid w:val="001E0B9A"/>
    <w:rPr>
      <w:color w:val="800080" w:themeColor="followedHyperlink"/>
      <w:u w:val="single"/>
    </w:rPr>
  </w:style>
  <w:style w:type="paragraph" w:customStyle="1" w:styleId="Default">
    <w:name w:val="Default"/>
    <w:rsid w:val="00D056C4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uiPriority w:val="2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uiPriority w:val="2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uiPriority w:val="2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semiHidden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semiHidden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semiHidden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semiHidden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next w:val="Standaard"/>
    <w:semiHidden/>
    <w:qFormat/>
    <w:rsid w:val="00DB6F71"/>
    <w:pPr>
      <w:tabs>
        <w:tab w:val="left" w:pos="0"/>
      </w:tabs>
      <w:outlineLvl w:val="7"/>
    </w:pPr>
    <w:rPr>
      <w:rFonts w:ascii="Arial" w:hAnsi="Arial" w:cs="Arial"/>
      <w:bCs/>
      <w:i/>
      <w:iCs/>
      <w:color w:val="000080"/>
      <w:sz w:val="18"/>
      <w:szCs w:val="26"/>
    </w:rPr>
  </w:style>
  <w:style w:type="paragraph" w:styleId="Kop9">
    <w:name w:val="heading 9"/>
    <w:next w:val="Standaard"/>
    <w:semiHidden/>
    <w:qFormat/>
    <w:rsid w:val="00DB6F71"/>
    <w:pPr>
      <w:tabs>
        <w:tab w:val="left" w:pos="0"/>
      </w:tabs>
      <w:outlineLvl w:val="8"/>
    </w:pPr>
    <w:rPr>
      <w:rFonts w:ascii="Arial" w:hAnsi="Arial" w:cs="Arial"/>
      <w:bCs/>
      <w:i/>
      <w:color w:val="00008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DB6F7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styleId="Paginanummer">
    <w:name w:val="page number"/>
    <w:basedOn w:val="Standaardalinea-lettertype"/>
    <w:semiHidden/>
    <w:rsid w:val="00DB6F71"/>
  </w:style>
  <w:style w:type="paragraph" w:customStyle="1" w:styleId="Kopinfo">
    <w:name w:val="Kopinfo"/>
    <w:basedOn w:val="Standaard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rsid w:val="00DB6F71"/>
    <w:rPr>
      <w:color w:val="0000FF"/>
      <w:u w:val="single"/>
    </w:rPr>
  </w:style>
  <w:style w:type="paragraph" w:customStyle="1" w:styleId="tabelkop">
    <w:name w:val="tabelkop"/>
    <w:basedOn w:val="Standaard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semiHidden/>
    <w:rsid w:val="00DB6F71"/>
    <w:pPr>
      <w:ind w:left="1134"/>
    </w:pPr>
  </w:style>
  <w:style w:type="paragraph" w:customStyle="1" w:styleId="Opsomming">
    <w:name w:val="Opsomming"/>
    <w:basedOn w:val="Standaard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3"/>
    <w:qFormat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3"/>
    <w:qFormat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semiHidden/>
    <w:rsid w:val="00DB6F71"/>
  </w:style>
  <w:style w:type="paragraph" w:customStyle="1" w:styleId="titelpagina">
    <w:name w:val="titelpagina"/>
    <w:basedOn w:val="Standaard"/>
    <w:next w:val="Standaard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3"/>
    <w:rsid w:val="002B25BA"/>
    <w:rPr>
      <w:rFonts w:ascii="Arial" w:hAnsi="Arial"/>
      <w:b/>
      <w:color w:val="091C5A"/>
      <w:szCs w:val="24"/>
    </w:rPr>
  </w:style>
  <w:style w:type="paragraph" w:customStyle="1" w:styleId="BijlageParagraaf">
    <w:name w:val="Bijlage Paragraaf"/>
    <w:next w:val="Standaard"/>
    <w:link w:val="BijlageParagraafChar"/>
    <w:uiPriority w:val="3"/>
    <w:qFormat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Cs w:val="24"/>
    </w:rPr>
  </w:style>
  <w:style w:type="paragraph" w:customStyle="1" w:styleId="BijlageHoofdstuk">
    <w:name w:val="Bijlage Hoofdstuk"/>
    <w:basedOn w:val="Bijlage"/>
    <w:next w:val="Standaard"/>
    <w:uiPriority w:val="3"/>
    <w:qFormat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semiHidden/>
    <w:rsid w:val="00C71A2A"/>
  </w:style>
  <w:style w:type="numbering" w:customStyle="1" w:styleId="opsommingnummers">
    <w:name w:val="opsomming nummers"/>
    <w:basedOn w:val="Geenlijst"/>
    <w:rsid w:val="00A2399F"/>
    <w:pPr>
      <w:numPr>
        <w:numId w:val="7"/>
      </w:numPr>
    </w:pPr>
  </w:style>
  <w:style w:type="numbering" w:customStyle="1" w:styleId="opsommingtekens">
    <w:name w:val="opsomming tekens"/>
    <w:basedOn w:val="Geenlijst"/>
    <w:rsid w:val="00A2399F"/>
    <w:pPr>
      <w:numPr>
        <w:numId w:val="8"/>
      </w:numPr>
    </w:pPr>
  </w:style>
  <w:style w:type="table" w:styleId="Tabelthema">
    <w:name w:val="Table Theme"/>
    <w:aliases w:val="tabel vhp rapport"/>
    <w:basedOn w:val="Standaardtabel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/>
        <w:b/>
        <w:sz w:val="16"/>
      </w:rPr>
      <w:tblPr/>
      <w:tcPr>
        <w:shd w:val="clear" w:color="auto" w:fill="D9D9D9"/>
        <w:vAlign w:val="center"/>
      </w:tcPr>
    </w:tblStylePr>
  </w:style>
  <w:style w:type="character" w:styleId="Voetnootmarkering">
    <w:name w:val="footnote reference"/>
    <w:basedOn w:val="Standaardalinea-lettertype"/>
    <w:semiHidden/>
    <w:rsid w:val="00DB6F71"/>
    <w:rPr>
      <w:vertAlign w:val="superscript"/>
    </w:rPr>
  </w:style>
  <w:style w:type="paragraph" w:styleId="Voetnoottekst">
    <w:name w:val="footnote text"/>
    <w:basedOn w:val="Standaard"/>
    <w:semiHidden/>
    <w:rsid w:val="00DB6F71"/>
    <w:rPr>
      <w:sz w:val="17"/>
      <w:szCs w:val="17"/>
    </w:rPr>
  </w:style>
  <w:style w:type="paragraph" w:styleId="Lijstalinea">
    <w:name w:val="List Paragraph"/>
    <w:basedOn w:val="Standaard"/>
    <w:uiPriority w:val="34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1"/>
    <w:qFormat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1"/>
    <w:qFormat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semiHidden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qFormat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D26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77C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677CC"/>
    <w:rPr>
      <w:rFonts w:ascii="Arial" w:hAnsi="Arial"/>
      <w:b/>
      <w:bCs/>
    </w:rPr>
  </w:style>
  <w:style w:type="character" w:styleId="GevolgdeHyperlink">
    <w:name w:val="FollowedHyperlink"/>
    <w:basedOn w:val="Standaardalinea-lettertype"/>
    <w:rsid w:val="001E0B9A"/>
    <w:rPr>
      <w:color w:val="800080" w:themeColor="followedHyperlink"/>
      <w:u w:val="single"/>
    </w:rPr>
  </w:style>
  <w:style w:type="paragraph" w:customStyle="1" w:styleId="Default">
    <w:name w:val="Default"/>
    <w:rsid w:val="00D056C4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7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3973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2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9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7696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20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3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13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9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50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5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3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8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0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30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27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54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5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4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273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0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4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6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6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7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0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01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0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5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8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64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1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23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hse.gov.uk/pubns/priced/hsg144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the-taxi-drivers-checklis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vhp huisstijl">
      <a:dk1>
        <a:sysClr val="windowText" lastClr="000000"/>
      </a:dk1>
      <a:lt1>
        <a:sysClr val="window" lastClr="FFFFFF"/>
      </a:lt1>
      <a:dk2>
        <a:srgbClr val="003B79"/>
      </a:dk2>
      <a:lt2>
        <a:srgbClr val="EEECE1"/>
      </a:lt2>
      <a:accent1>
        <a:srgbClr val="67A2C0"/>
      </a:accent1>
      <a:accent2>
        <a:srgbClr val="CE003D"/>
      </a:accent2>
      <a:accent3>
        <a:srgbClr val="CECD00"/>
      </a:accent3>
      <a:accent4>
        <a:srgbClr val="8064A2"/>
      </a:accent4>
      <a:accent5>
        <a:srgbClr val="4BACC6"/>
      </a:accent5>
      <a:accent6>
        <a:srgbClr val="F091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3F21E-A3AD-4DDC-A35D-98902213F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CFC0E4-2931-4A98-9DCD-4CF8DF030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590C2-7913-4AE6-8D32-967E1194D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308AB-56C2-45EA-AF06-0BED2C10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>vhp ergonomie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Lyor van Vliet</cp:lastModifiedBy>
  <cp:revision>2</cp:revision>
  <cp:lastPrinted>2013-03-04T10:13:00Z</cp:lastPrinted>
  <dcterms:created xsi:type="dcterms:W3CDTF">2014-04-02T11:50:00Z</dcterms:created>
  <dcterms:modified xsi:type="dcterms:W3CDTF">2014-04-02T11:50:00Z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